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rPr/>
      </w:pPr>
      <w:r>
        <w:t>BAB III</w:t>
      </w:r>
    </w:p>
    <w:bookmarkStart w:id="0" w:name="_9zyfyuria8al" w:colFirst="0" w:colLast="0"/>
    <w:bookmarkEnd w:id="0"/>
    <w:p>
      <w:pPr>
        <w:pStyle w:val="style1"/>
        <w:rPr/>
      </w:pPr>
      <w:r>
        <w:t>METODE PENELITIAN</w:t>
      </w: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</w:p>
    <w:bookmarkStart w:id="1" w:name="_cxklhpufmlr8" w:colFirst="0" w:colLast="0"/>
    <w:bookmarkEnd w:id="1"/>
    <w:p>
      <w:pPr>
        <w:pStyle w:val="style2"/>
        <w:rPr/>
      </w:pPr>
      <w:r>
        <w:t xml:space="preserve">3.1 </w:t>
      </w:r>
      <w:r>
        <w:t>Jenis</w:t>
      </w:r>
      <w:r>
        <w:t xml:space="preserve"> </w:t>
      </w:r>
      <w:r>
        <w:t>Penelitian</w:t>
      </w:r>
      <w:r>
        <w:t xml:space="preserve"> </w:t>
      </w:r>
    </w:p>
    <w:p>
      <w:pPr>
        <w:pStyle w:val="style0"/>
        <w:spacing w:lineRule="auto" w:line="360"/>
        <w:ind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Jenis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penelitian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eastAsia="Times New Roman" w:hAnsi="Times New Roman"/>
          <w:sz w:val="24"/>
          <w:szCs w:val="24"/>
        </w:rPr>
        <w:t>digunakan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adalah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deskriptif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kuantitatif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yaitu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penelitian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dengan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cara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melakukan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analisa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data yang </w:t>
      </w:r>
      <w:r>
        <w:rPr>
          <w:rFonts w:ascii="Times New Roman" w:cs="Times New Roman" w:eastAsia="Times New Roman" w:hAnsi="Times New Roman"/>
          <w:sz w:val="24"/>
          <w:szCs w:val="24"/>
        </w:rPr>
        <w:t>mengenai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analisis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persediaan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bahan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baku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dalam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meningkatkan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efisiensi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pengelolaan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persediaan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bahan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baku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pada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Rumah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makan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kebuli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yaman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cabang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pondok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kelapa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bookmarkStart w:id="2" w:name="_5pnqzax87tv6" w:colFirst="0" w:colLast="0"/>
    <w:bookmarkEnd w:id="2"/>
    <w:p>
      <w:pPr>
        <w:pStyle w:val="style2"/>
        <w:rPr/>
      </w:pPr>
      <w:r>
        <w:t xml:space="preserve">3.2. </w:t>
      </w:r>
      <w:r>
        <w:t>Objek</w:t>
      </w:r>
      <w:r>
        <w:t xml:space="preserve">, </w:t>
      </w:r>
      <w:r>
        <w:t>Jadwal</w:t>
      </w:r>
      <w:r>
        <w:t xml:space="preserve"> Dan </w:t>
      </w:r>
      <w:r>
        <w:t>Lokasi</w:t>
      </w:r>
      <w:r>
        <w:t xml:space="preserve"> </w:t>
      </w:r>
      <w:r>
        <w:t>Penelitian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3.2.1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Objek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penelitian</w:t>
      </w:r>
    </w:p>
    <w:p>
      <w:pPr>
        <w:pStyle w:val="style0"/>
        <w:spacing w:after="120" w:lineRule="auto" w:line="360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Pada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objek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penelitian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adalah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analisis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persediaan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bahan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baku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pada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makanan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minuman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kategori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eastAsia="Times New Roman" w:hAnsi="Times New Roman"/>
          <w:sz w:val="24"/>
          <w:szCs w:val="24"/>
        </w:rPr>
        <w:t>bermasalah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</w:rPr>
        <w:t>yaitu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Ayam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</w:rPr>
        <w:t>kambing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</w:rPr>
        <w:t>iga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</w:rPr>
        <w:t>metjelly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</w:rPr>
        <w:t>susu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almond, </w:t>
      </w:r>
      <w:r>
        <w:rPr>
          <w:rFonts w:ascii="Times New Roman" w:cs="Times New Roman" w:eastAsia="Times New Roman" w:hAnsi="Times New Roman"/>
          <w:sz w:val="24"/>
          <w:szCs w:val="24"/>
        </w:rPr>
        <w:t>teh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yoman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jus </w:t>
      </w:r>
      <w:r>
        <w:rPr>
          <w:rFonts w:ascii="Times New Roman" w:cs="Times New Roman" w:eastAsia="Times New Roman" w:hAnsi="Times New Roman"/>
          <w:sz w:val="24"/>
          <w:szCs w:val="24"/>
        </w:rPr>
        <w:t>kurma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</w:rPr>
        <w:t>susu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kurma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yang  </w:t>
      </w:r>
      <w:r>
        <w:rPr>
          <w:rFonts w:ascii="Times New Roman" w:cs="Times New Roman" w:eastAsia="Times New Roman" w:hAnsi="Times New Roman"/>
          <w:sz w:val="24"/>
          <w:szCs w:val="24"/>
        </w:rPr>
        <w:t>kemudian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akan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dianalisis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dengan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menggunakan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metode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Economic Order Quantity (</w:t>
      </w:r>
      <w:r>
        <w:rPr>
          <w:rFonts w:ascii="Times New Roman" w:cs="Times New Roman" w:eastAsia="Times New Roman" w:hAnsi="Times New Roman"/>
          <w:i/>
          <w:sz w:val="24"/>
          <w:szCs w:val="24"/>
        </w:rPr>
        <w:t>EOQ)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3.2.2.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Jadwal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Dan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Lokasi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Penelitian</w:t>
      </w:r>
    </w:p>
    <w:p>
      <w:pPr>
        <w:pStyle w:val="style0"/>
        <w:spacing w:after="0" w:lineRule="auto" w:line="360"/>
        <w:ind w:firstLine="567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Penelitian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ini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dilaksanakan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di </w:t>
      </w:r>
      <w:r>
        <w:rPr>
          <w:rFonts w:ascii="Times New Roman" w:cs="Times New Roman" w:eastAsia="Times New Roman" w:hAnsi="Times New Roman"/>
          <w:sz w:val="24"/>
          <w:szCs w:val="24"/>
        </w:rPr>
        <w:t>Rumah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makan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Kebuli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Yaman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Cabang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Pondok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Kelapa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Rt05, RW.11, </w:t>
      </w:r>
      <w:r>
        <w:rPr>
          <w:rFonts w:ascii="Times New Roman" w:cs="Times New Roman" w:eastAsia="Times New Roman" w:hAnsi="Times New Roman"/>
          <w:sz w:val="24"/>
          <w:szCs w:val="24"/>
        </w:rPr>
        <w:t>Malaka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Jaya, </w:t>
      </w:r>
      <w:r>
        <w:rPr>
          <w:rFonts w:ascii="Times New Roman" w:cs="Times New Roman" w:eastAsia="Times New Roman" w:hAnsi="Times New Roman"/>
          <w:sz w:val="24"/>
          <w:szCs w:val="24"/>
        </w:rPr>
        <w:t>Kec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 Duren </w:t>
      </w:r>
      <w:r>
        <w:rPr>
          <w:rFonts w:ascii="Times New Roman" w:cs="Times New Roman" w:eastAsia="Times New Roman" w:hAnsi="Times New Roman"/>
          <w:sz w:val="24"/>
          <w:szCs w:val="24"/>
        </w:rPr>
        <w:t>Sawit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Kota Jakarta </w:t>
      </w:r>
      <w:r>
        <w:rPr>
          <w:rFonts w:ascii="Times New Roman" w:cs="Times New Roman" w:eastAsia="Times New Roman" w:hAnsi="Times New Roman"/>
          <w:sz w:val="24"/>
          <w:szCs w:val="24"/>
        </w:rPr>
        <w:t>Timur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Daerah </w:t>
      </w:r>
      <w:r>
        <w:rPr>
          <w:rFonts w:ascii="Times New Roman" w:cs="Times New Roman" w:eastAsia="Times New Roman" w:hAnsi="Times New Roman"/>
          <w:sz w:val="24"/>
          <w:szCs w:val="24"/>
        </w:rPr>
        <w:t>Khusus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Ibukota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Jakarta. </w:t>
      </w:r>
      <w:r>
        <w:rPr>
          <w:rFonts w:ascii="Times New Roman" w:cs="Times New Roman" w:eastAsia="Times New Roman" w:hAnsi="Times New Roman"/>
          <w:sz w:val="24"/>
          <w:szCs w:val="24"/>
        </w:rPr>
        <w:t>Penelitian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ini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dilaksanakan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pada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Bulan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Februari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sampai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dengan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Bulan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Juni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2025, </w:t>
      </w:r>
      <w:r>
        <w:rPr>
          <w:rFonts w:ascii="Times New Roman" w:cs="Times New Roman" w:eastAsia="Times New Roman" w:hAnsi="Times New Roman"/>
          <w:sz w:val="24"/>
          <w:szCs w:val="24"/>
        </w:rPr>
        <w:t>sesuai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dengan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jadwal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penelitian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yang </w:t>
      </w:r>
      <w:r>
        <w:rPr>
          <w:rFonts w:ascii="Times New Roman" w:cs="Times New Roman" w:eastAsia="Times New Roman" w:hAnsi="Times New Roman"/>
          <w:sz w:val="24"/>
          <w:szCs w:val="24"/>
        </w:rPr>
        <w:t>tertera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pada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tabel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di </w:t>
      </w:r>
      <w:r>
        <w:rPr>
          <w:rFonts w:ascii="Times New Roman" w:cs="Times New Roman" w:eastAsia="Times New Roman" w:hAnsi="Times New Roman"/>
          <w:sz w:val="24"/>
          <w:szCs w:val="24"/>
        </w:rPr>
        <w:t>bawah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ini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360"/>
        <w:ind w:firstLine="567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360"/>
        <w:ind w:firstLine="567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360"/>
        <w:ind w:firstLine="567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360"/>
        <w:ind w:firstLine="567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360"/>
        <w:ind w:firstLine="567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360"/>
        <w:ind w:firstLine="567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360"/>
        <w:ind w:firstLine="567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360"/>
        <w:ind w:firstLine="567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360"/>
        <w:ind w:firstLine="567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360"/>
        <w:ind w:firstLine="567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360"/>
        <w:ind w:firstLine="567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keepNext/>
        <w:pBdr>
          <w:left w:val="nil"/>
          <w:right w:val="nil"/>
          <w:top w:val="nil"/>
          <w:bottom w:val="nil"/>
          <w:between w:val="nil"/>
        </w:pBdr>
        <w:spacing w:after="200" w:lineRule="auto" w:line="24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Tabel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3.2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Operasional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Variabel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</w:p>
    <w:tbl>
      <w:tblPr>
        <w:tblW w:w="10913" w:type="dxa"/>
        <w:tblInd w:w="-1778" w:type="dxa"/>
        <w:tblLayout w:type="fixed"/>
        <w:tblLook w:val="0400" w:firstRow="0" w:lastRow="0" w:firstColumn="0" w:lastColumn="0" w:noHBand="0" w:noVBand="1"/>
      </w:tblPr>
      <w:tblGrid>
        <w:gridCol w:w="474"/>
        <w:gridCol w:w="2118"/>
        <w:gridCol w:w="328"/>
        <w:gridCol w:w="402"/>
        <w:gridCol w:w="402"/>
        <w:gridCol w:w="13"/>
        <w:gridCol w:w="315"/>
        <w:gridCol w:w="328"/>
        <w:gridCol w:w="328"/>
        <w:gridCol w:w="328"/>
        <w:gridCol w:w="110"/>
        <w:gridCol w:w="218"/>
        <w:gridCol w:w="328"/>
        <w:gridCol w:w="328"/>
        <w:gridCol w:w="328"/>
        <w:gridCol w:w="287"/>
        <w:gridCol w:w="115"/>
        <w:gridCol w:w="328"/>
        <w:gridCol w:w="402"/>
        <w:gridCol w:w="328"/>
        <w:gridCol w:w="271"/>
        <w:gridCol w:w="57"/>
        <w:gridCol w:w="328"/>
        <w:gridCol w:w="328"/>
        <w:gridCol w:w="328"/>
        <w:gridCol w:w="389"/>
        <w:gridCol w:w="13"/>
        <w:gridCol w:w="328"/>
        <w:gridCol w:w="402"/>
        <w:gridCol w:w="328"/>
        <w:gridCol w:w="333"/>
      </w:tblGrid>
      <w:tr>
        <w:trPr>
          <w:trHeight w:val="264" w:hRule="atLeast"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Kegiatan</w:t>
            </w:r>
          </w:p>
        </w:tc>
        <w:tc>
          <w:tcPr>
            <w:tcW w:w="11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Februari</w:t>
            </w:r>
          </w:p>
        </w:tc>
        <w:tc>
          <w:tcPr>
            <w:tcW w:w="140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Maret</w:t>
            </w:r>
          </w:p>
        </w:tc>
        <w:tc>
          <w:tcPr>
            <w:tcW w:w="14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April</w:t>
            </w:r>
          </w:p>
        </w:tc>
        <w:tc>
          <w:tcPr>
            <w:tcW w:w="14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Mei</w:t>
            </w:r>
          </w:p>
        </w:tc>
        <w:tc>
          <w:tcPr>
            <w:tcW w:w="14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Juni</w:t>
            </w:r>
          </w:p>
        </w:tc>
        <w:tc>
          <w:tcPr>
            <w:tcW w:w="140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Juli</w:t>
            </w:r>
          </w:p>
        </w:tc>
      </w:tr>
      <w:tr>
        <w:tblPrEx/>
        <w:trPr>
          <w:trHeight w:val="264" w:hRule="atLeast"/>
        </w:trPr>
        <w:tc>
          <w:tcPr>
            <w:tcW w:w="4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color w:val="000000"/>
              </w:rPr>
            </w:pPr>
          </w:p>
        </w:tc>
        <w:tc>
          <w:tcPr>
            <w:tcW w:w="2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color w:val="00000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>
        <w:tblPrEx/>
        <w:trPr>
          <w:trHeight w:val="264" w:hRule="atLeast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Penyusunan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Proposal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>
            <w:pPr>
              <w:pStyle w:val="style0"/>
              <w:spacing w:after="0" w:lineRule="auto" w:line="240"/>
              <w:rPr/>
            </w:pPr>
            <w: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>
            <w:pPr>
              <w:pStyle w:val="style0"/>
              <w:spacing w:after="0" w:lineRule="auto" w:line="240"/>
              <w:rPr/>
            </w:pPr>
            <w: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/>
        <w:trPr>
          <w:trHeight w:val="264" w:hRule="atLeast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Bimbingan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Bab I,II, 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dan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III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/>
        <w:trPr>
          <w:trHeight w:val="264" w:hRule="atLeast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Seminar Proposal 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Penelitian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/>
        <w:trPr>
          <w:trHeight w:val="264" w:hRule="atLeast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Observasi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Awal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/>
        <w:trPr>
          <w:trHeight w:val="264" w:hRule="atLeast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Pengajuan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Izin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Penelitian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/>
        <w:trPr>
          <w:trHeight w:val="264" w:hRule="atLeast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Persiapan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Instrumen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Penelitian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/>
        <w:trPr>
          <w:trHeight w:val="264" w:hRule="atLeast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Pengumpulan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Data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/>
        <w:trPr>
          <w:trHeight w:val="264" w:hRule="atLeast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Pengolahan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Data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/>
        <w:trPr>
          <w:trHeight w:val="264" w:hRule="atLeast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Analisis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dan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Evaluasi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/>
        <w:trPr>
          <w:trHeight w:val="264" w:hRule="atLeast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Penulisan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Laporan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blPrEx/>
        <w:trPr>
          <w:trHeight w:val="264" w:hRule="atLeast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Seminar 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Akhir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Penelitian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spacing w:after="0" w:lineRule="auto" w: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style0"/>
        <w:spacing w:after="0" w:lineRule="auto" w:line="360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bookmarkStart w:id="3" w:name="_p3ydx4nhcybw" w:colFirst="0" w:colLast="0"/>
    <w:bookmarkEnd w:id="3"/>
    <w:p>
      <w:pPr>
        <w:pStyle w:val="style2"/>
        <w:rPr/>
      </w:pPr>
      <w:r>
        <w:t xml:space="preserve">3.3 </w:t>
      </w:r>
      <w:r>
        <w:t>Jenis</w:t>
      </w:r>
      <w:r>
        <w:t xml:space="preserve"> </w:t>
      </w:r>
      <w:r>
        <w:t>dan</w:t>
      </w:r>
      <w:r>
        <w:t xml:space="preserve"> </w:t>
      </w:r>
      <w:r>
        <w:t>Sumber</w:t>
      </w:r>
      <w:r>
        <w:t xml:space="preserve"> Data </w:t>
      </w:r>
      <w:r>
        <w:t>Penelitian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firstLine="42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Dalam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penelitian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penulis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menggunakan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dua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jenis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data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sebagai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bahan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penelitian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yaitu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data primer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data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sekunder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.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left="0" w:hanging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Data primer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adalah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data yang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diperoleh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melalui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survei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wawancara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langsung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dengan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Leader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Rumah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makan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Kebuli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yaman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cabang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pondok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kelapa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, data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diperoleh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dengan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guna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mengetahui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data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tentang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proses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penyediaan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bahan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baku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di </w:t>
      </w:r>
      <w:r>
        <w:rPr>
          <w:rFonts w:ascii="Times New Roman" w:cs="Times New Roman" w:eastAsia="Times New Roman" w:hAnsi="Times New Roman"/>
          <w:sz w:val="24"/>
          <w:szCs w:val="24"/>
        </w:rPr>
        <w:t>kebuli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yaman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.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left="0" w:hanging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Data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sekunder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adalah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data yang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diperoleh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melalui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data intern yang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berhubungan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dengan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kegiatan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persediaan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bahan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baku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selain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itu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data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sekunder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dilengkapi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dengan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data yang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didapat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dari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buku-buku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bacaan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seperti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Jurnal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menurut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para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ahli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yang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ada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hubungannya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dengan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masalah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yang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dibahas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.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jc w:val="both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</w:p>
    <w:bookmarkStart w:id="4" w:name="_bdyfh0pttfvu" w:colFirst="0" w:colLast="0"/>
    <w:bookmarkEnd w:id="4"/>
    <w:p>
      <w:pPr>
        <w:pStyle w:val="style2"/>
        <w:rPr/>
      </w:pPr>
      <w:r>
        <w:t xml:space="preserve">3.4. </w:t>
      </w:r>
      <w:r>
        <w:t>Populasi</w:t>
      </w:r>
      <w:r>
        <w:t xml:space="preserve"> </w:t>
      </w:r>
      <w:r>
        <w:t>dan</w:t>
      </w:r>
      <w:r>
        <w:t xml:space="preserve"> </w:t>
      </w:r>
      <w:r>
        <w:t>Sampel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after="0" w:lineRule="auto" w:line="360"/>
        <w:ind w:left="284" w:hanging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Populasi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after="0" w:lineRule="auto" w:line="360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Populasi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adalah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keseluruhan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jumlah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yang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terdiri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dari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Objek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yang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mempunyai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karakteristik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kualitas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tertentu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yang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ditetapkan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oleh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peneliti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untuk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diteliti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kemudian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ditarik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kesimpulan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Dalam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penelitian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populasinya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adalah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pengelolaan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persediaan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bahan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baku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pada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kebuli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yaman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tahun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2023.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after="0" w:lineRule="auto" w:line="360"/>
        <w:ind w:left="284" w:hanging="29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Sampel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after="0" w:lineRule="auto" w: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Sampel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adalah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bagian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dari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sejumlah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karakteristik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yang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dimiliki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oleh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populasi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yang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digunakan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dalam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penelitian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Bila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populasi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besar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peneliti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tidak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mungkin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mempelajari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semua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yang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ada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pada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populasi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misalnya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karena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keterbatasan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dana,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tenaga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waktu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maka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peneliti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dapat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menggunakan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sampel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yang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diambil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dari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populasi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itu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Untuk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itu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sampel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yang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diambil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dari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populasi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harus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betul-betul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representatif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/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mewakili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Sampel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yang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digunakan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dalam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penelitian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adalah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data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persediaan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data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produksi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yang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ada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di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perusahaan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left="1985" w:hanging="1985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</w:p>
    <w:bookmarkStart w:id="5" w:name="_m17u5o761n1x" w:colFirst="0" w:colLast="0"/>
    <w:bookmarkEnd w:id="5"/>
    <w:p>
      <w:pPr>
        <w:pStyle w:val="style2"/>
        <w:rPr/>
      </w:pPr>
      <w:r>
        <w:t xml:space="preserve">3.5. </w:t>
      </w:r>
      <w:r>
        <w:t>Metode</w:t>
      </w:r>
      <w:r>
        <w:t xml:space="preserve"> </w:t>
      </w:r>
      <w:r>
        <w:t>Pengumpulan</w:t>
      </w:r>
      <w:r>
        <w:t xml:space="preserve"> Data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after="0" w:lineRule="auto" w:line="360"/>
        <w:ind w:firstLine="42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Teknik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yang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digunakan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penulis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dalam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pengumpulan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data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adalah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data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deskriptif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dimana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tidak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membuat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perbandingan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variabel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pada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sampel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yang lain.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Tetapi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dengan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cara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sebagai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berikut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: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after="0" w:lineRule="auto" w:line="360"/>
        <w:ind w:left="284" w:hanging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Observasi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after="0" w:lineRule="auto" w:line="360"/>
        <w:ind w:left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Penulis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melakukan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observasi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yaitu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metode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pengumpulan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data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dengan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melakukan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pengamatan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langsung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terhadap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aktivitas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yang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berhubungan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dengan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pengelolaan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persediaan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bahan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baku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di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kebuli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cabang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cabang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pondok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kelapa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284"/>
        </w:tabs>
        <w:spacing w:after="0" w:lineRule="auto" w:line="360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Wawancara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84"/>
        </w:tabs>
        <w:spacing w:after="0" w:lineRule="auto" w:line="360"/>
        <w:ind w:left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Dalam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hal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penulis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menggunakan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pertanyaan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secara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terstruktur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kepada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objek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penelitian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Wawancara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dilakukan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dengan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tujuan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penulis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dapat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melakukan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pengkajian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data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secara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mendalam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Dengan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dilakukan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wawancara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diharapkan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dapat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menghasilkan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informasi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sebagai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berikut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: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284"/>
        </w:tabs>
        <w:spacing w:after="0" w:lineRule="auto" w: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Data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penggunanaan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bahan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baku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perbulan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284"/>
        </w:tabs>
        <w:spacing w:after="0" w:lineRule="auto" w: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Data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penyimpanan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bahan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baku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perbulan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284"/>
        </w:tabs>
        <w:spacing w:after="0" w:lineRule="auto" w: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Data proses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selama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perbulan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after="0" w:lineRule="auto" w:line="360"/>
        <w:ind w:left="284" w:hanging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Dokumentasi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after="0" w:lineRule="auto" w:line="360"/>
        <w:ind w:left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Melakukan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penelaahan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isi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dokumen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yang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didapat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dari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objek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penelitian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Dokumen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yang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digunakan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adalah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yang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berhubungan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dengan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mengumpulkan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dokumen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yang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berkaitan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dengan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masalah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yang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akan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diteliti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after="0" w:lineRule="auto" w:line="360"/>
        <w:ind w:left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after="0" w:lineRule="auto" w:line="360"/>
        <w:ind w:left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after="0" w:lineRule="auto" w:line="360"/>
        <w:ind w:left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bookmarkStart w:id="6" w:name="_1zih2o30ut10" w:colFirst="0" w:colLast="0"/>
    <w:bookmarkEnd w:id="6"/>
    <w:p>
      <w:pPr>
        <w:pStyle w:val="style2"/>
        <w:rPr/>
      </w:pPr>
      <w:r>
        <w:t xml:space="preserve">3.6. </w:t>
      </w:r>
      <w:r>
        <w:t>Metode</w:t>
      </w:r>
      <w:r>
        <w:t xml:space="preserve"> </w:t>
      </w:r>
      <w:r>
        <w:t>Pengelolahan</w:t>
      </w:r>
      <w:r>
        <w:t xml:space="preserve"> / </w:t>
      </w:r>
      <w:r>
        <w:t>Analisis</w:t>
      </w:r>
      <w:r>
        <w:t xml:space="preserve"> Data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after="0" w:lineRule="auto" w:line="360"/>
        <w:ind w:firstLine="426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Adapun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metode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persediaan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bahan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baku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yang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penulis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gunakan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pada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tulisan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adalah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metode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Economic Order Quantity (EOQ),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adapun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langkah-langkah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dalam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penggunaan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EOQ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adalah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sebagai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berikut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: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after="0" w:lineRule="auto" w:line="360"/>
        <w:ind w:left="284" w:hanging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Menghitung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jumlah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pemesanan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yang paling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ekonomis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EOQ)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dengan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after="0" w:lineRule="auto" w:line="360"/>
        <w:ind w:left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Menggunakan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rumus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: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after="0" w:lineRule="auto" w:line="360"/>
        <w:ind w:left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m:oMath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 xml:space="preserve">EOQ = </m:t>
        </m:r>
        <m:f>
          <m:f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cs="Cambria Math" w:eastAsia="Cambria Math" w:hAnsi="Cambria Math"/>
                    <w:color w:val="000000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cs="Cambria Math" w:eastAsia="Cambria Math" w:hAnsi="Cambria Math"/>
                    <w:color w:val="000000"/>
                    <w:sz w:val="24"/>
                    <w:szCs w:val="24"/>
                  </w:rPr>
                  <m:t>2DS</m:t>
                </m:r>
              </m:e>
            </m:rad>
          </m:num>
          <m:den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H</m:t>
            </m:r>
          </m:den>
        </m:f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after="0" w:lineRule="auto" w:line="360"/>
        <w:ind w:left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Keterangan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: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after="0" w:lineRule="auto" w:line="360"/>
        <w:ind w:left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D =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Penggunaan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atau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permintaan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yang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diperkirakan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per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periode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waktu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after="0" w:lineRule="auto" w:line="360"/>
        <w:ind w:left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S =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Biaya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per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pesanan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0"/>
        </w:tabs>
        <w:spacing w:lineRule="auto" w:line="360"/>
        <w:ind w:left="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H =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Biaya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penyimpanan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per unit per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tahun</w:t>
      </w:r>
    </w:p>
    <w:p>
      <w:pPr>
        <w:pStyle w:val="style0"/>
        <w:tabs>
          <w:tab w:val="left" w:leader="none" w:pos="0"/>
        </w:tabs>
        <w:spacing w:after="0" w:lineRule="auto" w:line="360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</w:t>
      </w:r>
      <w:r>
        <w:rPr>
          <w:rFonts w:ascii="Times New Roman" w:cs="Times New Roman" w:eastAsia="Times New Roman" w:hAnsi="Times New Roman"/>
          <w:sz w:val="24"/>
          <w:szCs w:val="24"/>
        </w:rPr>
        <w:t>Menentukan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besar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persediaan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pengaman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atau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i/>
          <w:sz w:val="24"/>
          <w:szCs w:val="24"/>
        </w:rPr>
        <w:t>Safety stock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(SS)</w:t>
      </w:r>
    </w:p>
    <w:p>
      <w:pPr>
        <w:pStyle w:val="style0"/>
        <w:tabs>
          <w:tab w:val="left" w:leader="none" w:pos="0"/>
        </w:tabs>
        <w:spacing w:after="0" w:lineRule="auto" w: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Untuk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mencari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besar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persediaan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pengaman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dapat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menggunakan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rumus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berikut</w:t>
      </w:r>
      <w:r>
        <w:rPr>
          <w:rFonts w:ascii="Times New Roman" w:cs="Times New Roman" w:eastAsia="Times New Roman" w:hAnsi="Times New Roman"/>
          <w:sz w:val="24"/>
          <w:szCs w:val="24"/>
        </w:rPr>
        <w:t>:</w:t>
      </w:r>
    </w:p>
    <w:p>
      <w:pPr>
        <w:pStyle w:val="style0"/>
        <w:tabs>
          <w:tab w:val="left" w:leader="none" w:pos="0"/>
        </w:tabs>
        <w:spacing w:after="0" w:lineRule="auto" w:line="360"/>
        <w:rPr>
          <w:rFonts w:ascii="Times New Roman" w:cs="Times New Roman" w:eastAsia="Times New Roman" w:hAnsi="Times New Roman"/>
          <w:i/>
          <w:sz w:val="24"/>
          <w:szCs w:val="24"/>
        </w:rPr>
      </w:pPr>
      <w:r>
        <w:rPr>
          <w:rFonts w:ascii="Times New Roman" w:cs="Times New Roman" w:eastAsia="Times New Roman" w:hAnsi="Times New Roman"/>
          <w:i/>
          <w:sz w:val="24"/>
          <w:szCs w:val="24"/>
        </w:rPr>
        <w:t xml:space="preserve">Safety stock 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>=z ×a</m:t>
        </m:r>
      </m:oMath>
    </w:p>
    <w:p>
      <w:pPr>
        <w:pStyle w:val="style0"/>
        <w:tabs>
          <w:tab w:val="left" w:leader="none" w:pos="0"/>
        </w:tabs>
        <w:spacing w:after="0" w:lineRule="auto" w: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Z = </w:t>
      </w:r>
      <w:r>
        <w:rPr>
          <w:rFonts w:ascii="Times New Roman" w:cs="Times New Roman" w:eastAsia="Times New Roman" w:hAnsi="Times New Roman"/>
          <w:sz w:val="24"/>
          <w:szCs w:val="24"/>
        </w:rPr>
        <w:t>standar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deviasi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(standard level)</w:t>
      </w:r>
    </w:p>
    <w:p>
      <w:pPr>
        <w:pStyle w:val="style0"/>
        <w:tabs>
          <w:tab w:val="left" w:leader="none" w:pos="0"/>
        </w:tabs>
        <w:spacing w:after="0" w:lineRule="auto" w: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 = </w:t>
      </w:r>
      <w:r>
        <w:rPr>
          <w:rFonts w:ascii="Times New Roman" w:cs="Times New Roman" w:eastAsia="Times New Roman" w:hAnsi="Times New Roman"/>
          <w:sz w:val="24"/>
          <w:szCs w:val="24"/>
        </w:rPr>
        <w:t>standar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deviasi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dari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tingkat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kebutuhan</w:t>
      </w:r>
    </w:p>
    <w:p>
      <w:pPr>
        <w:pStyle w:val="style0"/>
        <w:tabs>
          <w:tab w:val="left" w:leader="none" w:pos="0"/>
        </w:tabs>
        <w:spacing w:after="0" w:lineRule="auto" w:line="360"/>
        <w:ind w:left="426" w:hanging="42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</w:t>
      </w:r>
      <w:r>
        <w:rPr>
          <w:rFonts w:ascii="Times New Roman" w:cs="Times New Roman" w:eastAsia="Times New Roman" w:hAnsi="Times New Roman"/>
          <w:sz w:val="24"/>
          <w:szCs w:val="24"/>
        </w:rPr>
        <w:t>Menentukan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Titik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pesan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kembali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atau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reorder point (ROP)</w:t>
      </w:r>
    </w:p>
    <w:p>
      <w:pPr>
        <w:pStyle w:val="style0"/>
        <w:tabs>
          <w:tab w:val="left" w:leader="none" w:pos="0"/>
        </w:tabs>
        <w:spacing w:after="0" w:lineRule="auto" w:line="360"/>
        <w:ind w:left="426" w:hanging="42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Adapun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rumus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untuk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ROP </w:t>
      </w:r>
      <w:r>
        <w:rPr>
          <w:rFonts w:ascii="Times New Roman" w:cs="Times New Roman" w:eastAsia="Times New Roman" w:hAnsi="Times New Roman"/>
          <w:sz w:val="24"/>
          <w:szCs w:val="24"/>
        </w:rPr>
        <w:t>adalah</w:t>
      </w:r>
      <w:r>
        <w:rPr>
          <w:rFonts w:ascii="Times New Roman" w:cs="Times New Roman" w:eastAsia="Times New Roman" w:hAnsi="Times New Roman"/>
          <w:sz w:val="24"/>
          <w:szCs w:val="24"/>
        </w:rPr>
        <w:t>:</w:t>
      </w:r>
    </w:p>
    <w:p>
      <w:pPr>
        <w:pStyle w:val="style0"/>
        <w:jc w:val="center"/>
        <w:rPr>
          <w:rFonts w:ascii="Cambria Math" w:cs="Cambria Math" w:eastAsia="Cambria Math" w:hAnsi="Cambria Math"/>
          <w:sz w:val="24"/>
          <w:szCs w:val="24"/>
        </w:rPr>
      </w:pPr>
      <m:oMathPara>
        <m:oMath>
          <m:r>
            <w:rPr>
              <w:rFonts w:ascii="Cambria Math" w:cs="Cambria Math" w:eastAsia="Cambria Math" w:hAnsi="Cambria Math"/>
              <w:sz w:val="24"/>
              <w:szCs w:val="24"/>
            </w:rPr>
            <m:t xml:space="preserve">D = </m:t>
          </m:r>
          <m:f>
            <m:fPr>
              <m:ctrlPr>
                <w:rPr>
                  <w:rFonts w:ascii="Cambria Math" w:cs="Cambria Math" w:eastAsia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>Jumlah hari kerja per tahun</m:t>
              </m:r>
            </m:den>
          </m:f>
        </m:oMath>
      </m:oMathPara>
    </w:p>
    <w:p>
      <w:pPr>
        <w:pStyle w:val="style0"/>
        <w:tabs>
          <w:tab w:val="left" w:leader="none" w:pos="0"/>
        </w:tabs>
        <w:spacing w:after="0" w:lineRule="auto" w:line="360"/>
        <w:ind w:left="426" w:hanging="42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Setelah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di </w:t>
      </w:r>
      <w:r>
        <w:rPr>
          <w:rFonts w:ascii="Times New Roman" w:cs="Times New Roman" w:eastAsia="Times New Roman" w:hAnsi="Times New Roman"/>
          <w:sz w:val="24"/>
          <w:szCs w:val="24"/>
        </w:rPr>
        <w:t>dapatkan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maka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ROP </w:t>
      </w:r>
      <w:r>
        <w:rPr>
          <w:rFonts w:ascii="Times New Roman" w:cs="Times New Roman" w:eastAsia="Times New Roman" w:hAnsi="Times New Roman"/>
          <w:sz w:val="24"/>
          <w:szCs w:val="24"/>
        </w:rPr>
        <w:t>dapat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dihitung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menggunakan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rumus</w:t>
      </w:r>
      <w:r>
        <w:rPr>
          <w:rFonts w:ascii="Times New Roman" w:cs="Times New Roman" w:eastAsia="Times New Roman" w:hAnsi="Times New Roman"/>
          <w:sz w:val="24"/>
          <w:szCs w:val="24"/>
        </w:rPr>
        <w:t>:</w:t>
      </w:r>
    </w:p>
    <w:p>
      <w:pPr>
        <w:pStyle w:val="style0"/>
        <w:tabs>
          <w:tab w:val="left" w:leader="none" w:pos="0"/>
        </w:tabs>
        <w:spacing w:after="0" w:lineRule="auto" w:line="360"/>
        <w:ind w:left="426" w:hanging="42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ROP 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>=d ×L +SS</m:t>
        </m:r>
      </m:oMath>
    </w:p>
    <w:p>
      <w:pPr>
        <w:pStyle w:val="style0"/>
        <w:tabs>
          <w:tab w:val="left" w:leader="none" w:pos="0"/>
        </w:tabs>
        <w:spacing w:after="0" w:lineRule="auto" w:line="360"/>
        <w:ind w:left="426" w:hanging="426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0"/>
        </w:tabs>
        <w:spacing w:after="0" w:lineRule="auto" w:line="360"/>
        <w:ind w:left="426" w:hanging="42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Keterangan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: </w:t>
      </w:r>
    </w:p>
    <w:p>
      <w:pPr>
        <w:pStyle w:val="style0"/>
        <w:tabs>
          <w:tab w:val="left" w:leader="none" w:pos="0"/>
        </w:tabs>
        <w:spacing w:after="0" w:lineRule="auto" w:line="360"/>
        <w:ind w:left="426" w:hanging="42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 = </w:t>
      </w:r>
      <w:r>
        <w:rPr>
          <w:rFonts w:ascii="Times New Roman" w:cs="Times New Roman" w:eastAsia="Times New Roman" w:hAnsi="Times New Roman"/>
          <w:sz w:val="24"/>
          <w:szCs w:val="24"/>
        </w:rPr>
        <w:t>permintaan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perhari</w:t>
      </w:r>
    </w:p>
    <w:p>
      <w:pPr>
        <w:pStyle w:val="style0"/>
        <w:tabs>
          <w:tab w:val="left" w:leader="none" w:pos="0"/>
        </w:tabs>
        <w:spacing w:after="0" w:lineRule="auto" w:line="360"/>
        <w:ind w:left="426" w:hanging="42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 = </w:t>
      </w:r>
      <w:r>
        <w:rPr>
          <w:rFonts w:ascii="Times New Roman" w:cs="Times New Roman" w:eastAsia="Times New Roman" w:hAnsi="Times New Roman"/>
          <w:sz w:val="24"/>
          <w:szCs w:val="24"/>
        </w:rPr>
        <w:t>Jumlah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permintaan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per </w:t>
      </w:r>
      <w:r>
        <w:rPr>
          <w:rFonts w:ascii="Times New Roman" w:cs="Times New Roman" w:eastAsia="Times New Roman" w:hAnsi="Times New Roman"/>
          <w:sz w:val="24"/>
          <w:szCs w:val="24"/>
        </w:rPr>
        <w:t>periode</w:t>
      </w:r>
    </w:p>
    <w:p>
      <w:pPr>
        <w:pStyle w:val="style0"/>
        <w:tabs>
          <w:tab w:val="left" w:leader="none" w:pos="0"/>
        </w:tabs>
        <w:spacing w:after="0" w:lineRule="auto" w:line="360"/>
        <w:ind w:left="426" w:hanging="42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 = </w:t>
      </w:r>
      <w:r>
        <w:rPr>
          <w:rFonts w:ascii="Times New Roman" w:cs="Times New Roman" w:eastAsia="Times New Roman" w:hAnsi="Times New Roman"/>
          <w:sz w:val="24"/>
          <w:szCs w:val="24"/>
        </w:rPr>
        <w:t>Waktu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tunggu</w:t>
      </w:r>
    </w:p>
    <w:p>
      <w:pPr>
        <w:pStyle w:val="style0"/>
        <w:tabs>
          <w:tab w:val="left" w:leader="none" w:pos="0"/>
        </w:tabs>
        <w:spacing w:after="0" w:lineRule="auto" w:line="360"/>
        <w:ind w:left="426" w:hanging="426"/>
        <w:rPr>
          <w:rFonts w:ascii="Times New Roman" w:cs="Times New Roman" w:eastAsia="Times New Roman" w:hAnsi="Times New Roman"/>
          <w:i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SS = </w:t>
      </w:r>
      <w:r>
        <w:rPr>
          <w:rFonts w:ascii="Times New Roman" w:cs="Times New Roman" w:eastAsia="Times New Roman" w:hAnsi="Times New Roman"/>
          <w:i/>
          <w:sz w:val="24"/>
          <w:szCs w:val="24"/>
        </w:rPr>
        <w:t>Safety Stock</w:t>
      </w:r>
    </w:p>
    <w:p>
      <w:pPr>
        <w:pStyle w:val="style0"/>
        <w:tabs>
          <w:tab w:val="left" w:leader="none" w:pos="284"/>
        </w:tabs>
        <w:spacing w:lineRule="auto" w:line="360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284"/>
        </w:tabs>
        <w:spacing w:lineRule="auto" w:line="360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</w:t>
      </w:r>
      <w:r>
        <w:rPr>
          <w:rFonts w:ascii="Times New Roman" w:cs="Times New Roman" w:eastAsia="Times New Roman" w:hAnsi="Times New Roman"/>
          <w:sz w:val="24"/>
          <w:szCs w:val="24"/>
        </w:rPr>
        <w:t>Menentukan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biaya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total </w:t>
      </w:r>
      <w:r>
        <w:rPr>
          <w:rFonts w:ascii="Times New Roman" w:cs="Times New Roman" w:eastAsia="Times New Roman" w:hAnsi="Times New Roman"/>
          <w:sz w:val="24"/>
          <w:szCs w:val="24"/>
        </w:rPr>
        <w:t>persediaan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sz w:val="24"/>
          <w:szCs w:val="24"/>
        </w:rPr>
        <w:t>Menghitung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biaya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persediaan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dapat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dilakukan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dengan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Rumus</w:t>
      </w:r>
      <w:r>
        <w:rPr>
          <w:rFonts w:ascii="Times New Roman" w:cs="Times New Roman" w:eastAsia="Times New Roman" w:hAnsi="Times New Roman"/>
          <w:sz w:val="24"/>
          <w:szCs w:val="24"/>
        </w:rPr>
        <w:t>:</w:t>
      </w:r>
    </w:p>
    <w:p>
      <w:pPr>
        <w:pStyle w:val="style0"/>
        <w:tabs>
          <w:tab w:val="left" w:leader="none" w:pos="284"/>
        </w:tabs>
        <w:spacing w:lineRule="auto" w:line="360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m:oMath>
        <m:r>
          <w:rPr>
            <w:rFonts w:ascii="Cambria Math" w:cs="Cambria Math" w:eastAsia="Cambria Math" w:hAnsi="Cambria Math"/>
            <w:sz w:val="24"/>
            <w:szCs w:val="24"/>
          </w:rPr>
          <m:t>TC =H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>EOQ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 +S 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>EOQ</m:t>
            </m:r>
          </m:den>
        </m:f>
      </m:oMath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</w:p>
    <w:p>
      <w:pPr>
        <w:pStyle w:val="style0"/>
        <w:tabs>
          <w:tab w:val="left" w:leader="none" w:pos="284"/>
        </w:tabs>
        <w:spacing w:after="0" w:lineRule="auto" w:line="360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Keterangan</w:t>
      </w:r>
      <w:r>
        <w:rPr>
          <w:rFonts w:ascii="Times New Roman" w:cs="Times New Roman" w:eastAsia="Times New Roman" w:hAnsi="Times New Roman"/>
          <w:sz w:val="24"/>
          <w:szCs w:val="24"/>
        </w:rPr>
        <w:t>:</w:t>
      </w:r>
    </w:p>
    <w:p>
      <w:pPr>
        <w:pStyle w:val="style0"/>
        <w:tabs>
          <w:tab w:val="left" w:leader="none" w:pos="284"/>
        </w:tabs>
        <w:spacing w:after="0" w:lineRule="auto" w:line="360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TC = </w:t>
      </w:r>
      <w:r>
        <w:rPr>
          <w:rFonts w:ascii="Times New Roman" w:cs="Times New Roman" w:eastAsia="Times New Roman" w:hAnsi="Times New Roman"/>
          <w:sz w:val="24"/>
          <w:szCs w:val="24"/>
        </w:rPr>
        <w:t>biaya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total (Total cost)</w:t>
      </w:r>
    </w:p>
    <w:p>
      <w:pPr>
        <w:pStyle w:val="style0"/>
        <w:tabs>
          <w:tab w:val="left" w:leader="none" w:pos="284"/>
        </w:tabs>
        <w:spacing w:after="0" w:lineRule="auto" w:line="360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H = </w:t>
      </w:r>
      <w:r>
        <w:rPr>
          <w:rFonts w:ascii="Times New Roman" w:cs="Times New Roman" w:eastAsia="Times New Roman" w:hAnsi="Times New Roman"/>
          <w:sz w:val="24"/>
          <w:szCs w:val="24"/>
        </w:rPr>
        <w:t>biaya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penyimpanan</w:t>
      </w:r>
    </w:p>
    <w:p>
      <w:pPr>
        <w:pStyle w:val="style0"/>
        <w:tabs>
          <w:tab w:val="left" w:leader="none" w:pos="284"/>
        </w:tabs>
        <w:spacing w:after="0" w:lineRule="auto" w:line="360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EOQ = </w:t>
      </w:r>
      <w:r>
        <w:rPr>
          <w:rFonts w:ascii="Times New Roman" w:cs="Times New Roman" w:eastAsia="Times New Roman" w:hAnsi="Times New Roman"/>
          <w:sz w:val="24"/>
          <w:szCs w:val="24"/>
        </w:rPr>
        <w:t>jumlah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pemesanan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optimal</w:t>
      </w:r>
    </w:p>
    <w:p>
      <w:pPr>
        <w:pStyle w:val="style0"/>
        <w:tabs>
          <w:tab w:val="left" w:leader="none" w:pos="284"/>
        </w:tabs>
        <w:spacing w:after="0" w:lineRule="auto" w:line="360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 = </w:t>
      </w:r>
      <w:r>
        <w:rPr>
          <w:rFonts w:ascii="Times New Roman" w:cs="Times New Roman" w:eastAsia="Times New Roman" w:hAnsi="Times New Roman"/>
          <w:sz w:val="24"/>
          <w:szCs w:val="24"/>
        </w:rPr>
        <w:t>biaya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pemesanan</w:t>
      </w:r>
    </w:p>
    <w:p>
      <w:pPr>
        <w:pStyle w:val="style0"/>
        <w:rPr/>
      </w:pPr>
      <w:r>
        <w:t xml:space="preserve">D = </w:t>
      </w:r>
      <w:r>
        <w:t>j</w:t>
      </w:r>
      <w:r>
        <w:t>mlah</w:t>
      </w:r>
      <w:r>
        <w:t xml:space="preserve"> </w:t>
      </w:r>
      <w:r>
        <w:t>permintaan</w:t>
      </w:r>
      <w:r>
        <w:t xml:space="preserve"> </w:t>
      </w:r>
      <w:r>
        <w:t>dalam</w:t>
      </w:r>
      <w:r>
        <w:t xml:space="preserve"> </w:t>
      </w:r>
      <w:r>
        <w:t>satu</w:t>
      </w:r>
      <w:r>
        <w:t xml:space="preserve"> </w:t>
      </w:r>
      <w:r>
        <w:t>perio</w:t>
      </w:r>
      <w:bookmarkStart w:id="7" w:name="_GoBack"/>
      <w:bookmarkEnd w:id="7"/>
      <w:r>
        <w:t>de</w:t>
      </w:r>
    </w:p>
    <w:sectPr>
      <w:headerReference w:type="default" r:id="rId2"/>
      <w:headerReference w:type="first" r:id="rId3"/>
      <w:pgSz w:w="12240" w:h="15840" w:orient="portrait"/>
      <w:pgMar w:top="1440" w:right="1440" w:bottom="1440" w:left="1440" w:header="708" w:footer="708" w:gutter="0"/>
      <w:pgNumType w:start="3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2AFF" w:usb1="4000ACFF" w:usb2="00000001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2AEF" w:usb1="4000207B" w:usb2="00000000" w:usb3="00000000" w:csb0="000001FF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39</w:t>
    </w:r>
    <w:r>
      <w:rPr>
        <w:noProof/>
      </w:rPr>
      <w:fldChar w:fldCharType="end"/>
    </w:r>
  </w:p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36</w:t>
    </w:r>
    <w:r>
      <w:rPr>
        <w:noProof/>
      </w:rPr>
      <w:fldChar w:fldCharType="end"/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B95EC904"/>
    <w:lvl w:ilvl="0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EEBE7C7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0000002"/>
    <w:multiLevelType w:val="multilevel"/>
    <w:tmpl w:val="8E96A934"/>
    <w:lvl w:ilvl="0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multilevel"/>
    <w:tmpl w:val="C8F04DB8"/>
    <w:lvl w:ilvl="0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multilevel"/>
    <w:tmpl w:val="43C693BC"/>
    <w:lvl w:ilvl="0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ascii="Calibri" w:cs="Calibri" w:eastAsia="Calibri" w:hAnsi="Calibri"/>
      <w:lang w:eastAsia="zh-CN"/>
    </w:rPr>
  </w:style>
  <w:style w:type="paragraph" w:styleId="style1">
    <w:name w:val="heading 1"/>
    <w:basedOn w:val="style0"/>
    <w:next w:val="style0"/>
    <w:link w:val="style4097"/>
    <w:qFormat/>
    <w:uiPriority w:val="9"/>
    <w:pPr>
      <w:jc w:val="center"/>
      <w:outlineLvl w:val="0"/>
    </w:pPr>
    <w:rPr>
      <w:rFonts w:ascii="Times New Roman" w:cs="Times New Roman" w:eastAsia="Times New Roman" w:hAnsi="Times New Roman"/>
      <w:b/>
      <w:sz w:val="24"/>
      <w:szCs w:val="24"/>
    </w:rPr>
  </w:style>
  <w:style w:type="paragraph" w:styleId="style2">
    <w:name w:val="heading 2"/>
    <w:basedOn w:val="style0"/>
    <w:next w:val="style0"/>
    <w:link w:val="style4098"/>
    <w:qFormat/>
    <w:uiPriority w:val="9"/>
    <w:pPr>
      <w:outlineLvl w:val="1"/>
    </w:pPr>
    <w:rPr>
      <w:rFonts w:ascii="Times New Roman" w:cs="Times New Roman" w:eastAsia="Times New Roman" w:hAnsi="Times New Roman"/>
      <w:b/>
      <w:sz w:val="24"/>
      <w:szCs w:val="24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40" w:after="0"/>
      <w:outlineLvl w:val="2"/>
    </w:pPr>
    <w:rPr>
      <w:rFonts w:ascii="Calibri Light" w:cs="宋体" w:eastAsia="宋体" w:hAnsi="Calibri Light"/>
      <w:color w:val="1f4d78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593f8ef6-826c-452f-819d-a1cf9e26007b"/>
    <w:basedOn w:val="style65"/>
    <w:next w:val="style4097"/>
    <w:link w:val="style1"/>
    <w:uiPriority w:val="9"/>
    <w:rPr>
      <w:rFonts w:ascii="Times New Roman" w:cs="Times New Roman" w:eastAsia="Times New Roman" w:hAnsi="Times New Roman"/>
      <w:b/>
      <w:sz w:val="24"/>
      <w:szCs w:val="24"/>
      <w:lang w:eastAsia="zh-CN"/>
    </w:rPr>
  </w:style>
  <w:style w:type="character" w:customStyle="1" w:styleId="style4098">
    <w:name w:val="Heading 2 Char_2ffb585c-46bf-4ac7-8767-8c5655b2d094"/>
    <w:basedOn w:val="style65"/>
    <w:next w:val="style4098"/>
    <w:link w:val="style2"/>
    <w:uiPriority w:val="9"/>
    <w:rPr>
      <w:rFonts w:ascii="Times New Roman" w:cs="Times New Roman" w:eastAsia="Times New Roman" w:hAnsi="Times New Roman"/>
      <w:b/>
      <w:sz w:val="24"/>
      <w:szCs w:val="24"/>
      <w:lang w:eastAsia="zh-CN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9d26e1fe-630a-464a-b4d3-364e29fa7920"/>
    <w:basedOn w:val="style65"/>
    <w:next w:val="style4099"/>
    <w:link w:val="style31"/>
    <w:uiPriority w:val="99"/>
    <w:rPr>
      <w:rFonts w:ascii="Calibri" w:cs="Calibri" w:eastAsia="Calibri" w:hAnsi="Calibri"/>
      <w:lang w:eastAsia="zh-CN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Footer Char_aafb6997-840b-4cd8-9d8f-0e1774e54e3a"/>
    <w:basedOn w:val="style65"/>
    <w:next w:val="style4100"/>
    <w:link w:val="style32"/>
    <w:uiPriority w:val="99"/>
    <w:rPr>
      <w:rFonts w:ascii="Calibri" w:cs="Calibri" w:eastAsia="Calibri" w:hAnsi="Calibri"/>
      <w:lang w:eastAsia="zh-CN"/>
    </w:rPr>
  </w:style>
  <w:style w:type="character" w:customStyle="1" w:styleId="style4101">
    <w:name w:val="Heading 3 Char_e76772a7-aabd-4cec-8565-9b1e118e1f66"/>
    <w:basedOn w:val="style65"/>
    <w:next w:val="style4101"/>
    <w:link w:val="style3"/>
    <w:uiPriority w:val="9"/>
    <w:rPr>
      <w:rFonts w:ascii="Calibri Light" w:cs="宋体" w:eastAsia="宋体" w:hAnsi="Calibri Light"/>
      <w:color w:val="1f4d78"/>
      <w:sz w:val="24"/>
      <w:szCs w:val="24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763</Words>
  <Pages>5</Pages>
  <Characters>4493</Characters>
  <Application>WPS Office</Application>
  <DocSecurity>0</DocSecurity>
  <Paragraphs>421</Paragraphs>
  <ScaleCrop>false</ScaleCrop>
  <LinksUpToDate>false</LinksUpToDate>
  <CharactersWithSpaces>5414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2025-08-28T07:29:00Z</dcterms:created>
  <dc:creator>USER</dc:creator>
  <lastModifiedBy>SM-A057F</lastModifiedBy>
  <dcterms:modified xsi:type="dcterms:W3CDTF">2025-08-28T09:14:15Z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8686684d44f14e12b897ae159c400ca2</vt:lpwstr>
  </property>
</Properties>
</file>